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70" w:rsidRPr="00DF41E9" w:rsidRDefault="002E1970" w:rsidP="002E1970">
      <w:pPr>
        <w:ind w:left="3540"/>
        <w:rPr>
          <w:rFonts w:ascii="Calibri" w:hAnsi="Calibri"/>
          <w:sz w:val="28"/>
          <w:szCs w:val="28"/>
        </w:rPr>
      </w:pPr>
      <w:r>
        <w:rPr>
          <w:noProof/>
          <w:szCs w:val="24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17600" cy="1152525"/>
            <wp:effectExtent l="19050" t="0" r="6350" b="0"/>
            <wp:wrapNone/>
            <wp:docPr id="2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4"/>
        </w:rPr>
        <w:t xml:space="preserve">     </w:t>
      </w:r>
      <w:r w:rsidRPr="00DF41E9">
        <w:rPr>
          <w:rFonts w:ascii="Calibri" w:hAnsi="Calibri"/>
          <w:sz w:val="28"/>
          <w:szCs w:val="28"/>
        </w:rPr>
        <w:t>Obec Libuň</w:t>
      </w:r>
    </w:p>
    <w:p w:rsidR="002E1970" w:rsidRPr="00DF41E9" w:rsidRDefault="002E1970" w:rsidP="002E1970">
      <w:pPr>
        <w:jc w:val="center"/>
        <w:rPr>
          <w:rFonts w:ascii="Calibri" w:hAnsi="Calibri"/>
          <w:sz w:val="28"/>
          <w:szCs w:val="28"/>
        </w:rPr>
      </w:pPr>
      <w:r w:rsidRPr="00DF41E9">
        <w:rPr>
          <w:rFonts w:ascii="Calibri" w:hAnsi="Calibri"/>
          <w:sz w:val="28"/>
          <w:szCs w:val="28"/>
        </w:rPr>
        <w:t xml:space="preserve">507 15 Libuň 27 </w:t>
      </w:r>
    </w:p>
    <w:p w:rsidR="002E1970" w:rsidRPr="00DF41E9" w:rsidRDefault="002E1970" w:rsidP="002E1970">
      <w:pPr>
        <w:jc w:val="center"/>
        <w:rPr>
          <w:rFonts w:ascii="Calibri" w:hAnsi="Calibri"/>
          <w:sz w:val="28"/>
          <w:szCs w:val="28"/>
        </w:rPr>
      </w:pPr>
      <w:r w:rsidRPr="00DF41E9">
        <w:rPr>
          <w:rFonts w:ascii="Calibri" w:hAnsi="Calibri"/>
          <w:sz w:val="28"/>
          <w:szCs w:val="28"/>
        </w:rPr>
        <w:t>telefon 493 591 130, 493 591</w:t>
      </w:r>
      <w:r w:rsidR="00DF41E9">
        <w:rPr>
          <w:rFonts w:ascii="Calibri" w:hAnsi="Calibri"/>
          <w:sz w:val="28"/>
          <w:szCs w:val="28"/>
        </w:rPr>
        <w:t> </w:t>
      </w:r>
      <w:r w:rsidRPr="00DF41E9">
        <w:rPr>
          <w:rFonts w:ascii="Calibri" w:hAnsi="Calibri"/>
          <w:sz w:val="28"/>
          <w:szCs w:val="28"/>
        </w:rPr>
        <w:t xml:space="preserve">307 </w:t>
      </w:r>
    </w:p>
    <w:p w:rsidR="002E1970" w:rsidRPr="00DF41E9" w:rsidRDefault="002E1970" w:rsidP="002E1970">
      <w:pPr>
        <w:jc w:val="center"/>
        <w:rPr>
          <w:rFonts w:ascii="Calibri" w:hAnsi="Calibri"/>
          <w:sz w:val="28"/>
          <w:szCs w:val="28"/>
        </w:rPr>
      </w:pPr>
      <w:r w:rsidRPr="00DF41E9">
        <w:rPr>
          <w:rFonts w:ascii="Calibri" w:hAnsi="Calibri"/>
          <w:sz w:val="28"/>
          <w:szCs w:val="28"/>
        </w:rPr>
        <w:t>e-mail: starosta@libun.cz</w:t>
      </w:r>
    </w:p>
    <w:p w:rsidR="002E1970" w:rsidRPr="00DF41E9" w:rsidRDefault="002E1970" w:rsidP="002E1970">
      <w:pPr>
        <w:jc w:val="center"/>
        <w:rPr>
          <w:rFonts w:ascii="Calibri" w:hAnsi="Calibri"/>
          <w:sz w:val="28"/>
          <w:szCs w:val="28"/>
        </w:rPr>
      </w:pPr>
      <w:r w:rsidRPr="00DF41E9">
        <w:rPr>
          <w:rFonts w:ascii="Calibri" w:hAnsi="Calibri"/>
          <w:sz w:val="28"/>
          <w:szCs w:val="28"/>
        </w:rPr>
        <w:t>IČO 002 71 764</w:t>
      </w:r>
    </w:p>
    <w:p w:rsidR="002E1970" w:rsidRPr="00DF41E9" w:rsidRDefault="002E1970" w:rsidP="002E1970">
      <w:pPr>
        <w:rPr>
          <w:rFonts w:ascii="Calibri" w:hAnsi="Calibri"/>
        </w:rPr>
      </w:pPr>
    </w:p>
    <w:p w:rsidR="002E1970" w:rsidRPr="00DF41E9" w:rsidRDefault="002E1970" w:rsidP="002E1970">
      <w:pPr>
        <w:rPr>
          <w:rFonts w:ascii="Calibri" w:hAnsi="Calibri"/>
        </w:rPr>
      </w:pP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</w:p>
    <w:p w:rsidR="002E1970" w:rsidRPr="00DF41E9" w:rsidRDefault="002E1970" w:rsidP="002E1970">
      <w:pPr>
        <w:rPr>
          <w:rFonts w:ascii="Calibri" w:hAnsi="Calibri"/>
        </w:rPr>
      </w:pPr>
    </w:p>
    <w:p w:rsidR="002E1970" w:rsidRPr="00DF41E9" w:rsidRDefault="002E1970" w:rsidP="002E1970">
      <w:pPr>
        <w:ind w:left="2832" w:firstLine="708"/>
        <w:jc w:val="both"/>
        <w:rPr>
          <w:rFonts w:ascii="Calibri" w:hAnsi="Calibri" w:cstheme="minorHAnsi"/>
          <w:sz w:val="32"/>
        </w:rPr>
      </w:pP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/>
        </w:rPr>
        <w:softHyphen/>
      </w:r>
      <w:r w:rsidRPr="00DF41E9">
        <w:rPr>
          <w:rFonts w:ascii="Calibri" w:hAnsi="Calibri" w:cstheme="minorHAnsi"/>
          <w:sz w:val="32"/>
        </w:rPr>
        <w:t xml:space="preserve"> </w:t>
      </w:r>
    </w:p>
    <w:p w:rsidR="002E1970" w:rsidRPr="00DF41E9" w:rsidRDefault="002E1970" w:rsidP="002E1970">
      <w:pPr>
        <w:jc w:val="both"/>
        <w:rPr>
          <w:rFonts w:ascii="Calibri" w:hAnsi="Calibri" w:cstheme="minorHAnsi"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>Starosta obce Libuň v souladu s § 18 odst. 7 zákona č. 62/2003 Sb., o volbách do Evropského parlamentu a o změně některých zákonů, ve znění pozdějších předpisů (dále jen „zákon“), a vyhlášky č. 409/2003 Sb., o provedení zákona č. 62/2003 Sb., o volbách do Evropského parlamentu a o změně některých zákonů, ve znění pozdějších předpisů, které se uskuteční 24. a 25. května 2019</w:t>
      </w:r>
    </w:p>
    <w:p w:rsidR="002E1970" w:rsidRPr="00DF41E9" w:rsidRDefault="002E1970" w:rsidP="002E1970">
      <w:pPr>
        <w:jc w:val="both"/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b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  <w:t xml:space="preserve">      </w:t>
      </w:r>
      <w:r w:rsidRPr="00DF41E9">
        <w:rPr>
          <w:rFonts w:ascii="Calibri" w:hAnsi="Calibri" w:cstheme="minorHAnsi"/>
          <w:b/>
          <w:sz w:val="28"/>
          <w:szCs w:val="24"/>
        </w:rPr>
        <w:t>jmenuje</w:t>
      </w: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>tyto zapisovatele okrskových volebních komisí:</w:t>
      </w: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>okrsek č. 1 Libuň</w:t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="003F3687" w:rsidRPr="00DF41E9">
        <w:rPr>
          <w:rFonts w:ascii="Calibri" w:hAnsi="Calibri" w:cstheme="minorHAnsi"/>
          <w:sz w:val="28"/>
          <w:szCs w:val="24"/>
        </w:rPr>
        <w:t>Simona Tanečková</w:t>
      </w:r>
      <w:r w:rsidRPr="00DF41E9">
        <w:rPr>
          <w:rFonts w:ascii="Calibri" w:hAnsi="Calibri" w:cstheme="minorHAnsi"/>
          <w:sz w:val="28"/>
          <w:szCs w:val="24"/>
        </w:rPr>
        <w:tab/>
      </w: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>okrsek č. 2 Libunec</w:t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  <w:t>Mgr. Petra Lustigová</w:t>
      </w:r>
      <w:r w:rsidRPr="00DF41E9">
        <w:rPr>
          <w:rFonts w:ascii="Calibri" w:hAnsi="Calibri" w:cstheme="minorHAnsi"/>
          <w:sz w:val="28"/>
          <w:szCs w:val="24"/>
        </w:rPr>
        <w:tab/>
      </w: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  <w:r w:rsidRPr="00DF41E9">
        <w:rPr>
          <w:rFonts w:ascii="Calibri" w:hAnsi="Calibri" w:cstheme="minorHAnsi"/>
          <w:sz w:val="28"/>
          <w:szCs w:val="24"/>
        </w:rPr>
        <w:t>okrsek č. 3 Jivany</w:t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</w:r>
      <w:r w:rsidRPr="00DF41E9">
        <w:rPr>
          <w:rFonts w:ascii="Calibri" w:hAnsi="Calibri" w:cstheme="minorHAnsi"/>
          <w:sz w:val="28"/>
          <w:szCs w:val="24"/>
        </w:rPr>
        <w:tab/>
        <w:t>Olga Kyjonková</w:t>
      </w: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 w:val="28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  <w:r w:rsidRPr="00DF41E9">
        <w:rPr>
          <w:rFonts w:ascii="Calibri" w:hAnsi="Calibri" w:cstheme="minorHAnsi"/>
          <w:szCs w:val="24"/>
        </w:rPr>
        <w:t>V Libuni 12. dubna 2019</w:t>
      </w: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  <w:t xml:space="preserve">     </w:t>
      </w: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  <w:r w:rsidRPr="00DF41E9">
        <w:rPr>
          <w:rFonts w:ascii="Calibri" w:hAnsi="Calibri" w:cstheme="minorHAnsi"/>
          <w:szCs w:val="24"/>
        </w:rPr>
        <w:t xml:space="preserve">   </w:t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  <w:t>Miloš Daňo</w:t>
      </w:r>
    </w:p>
    <w:p w:rsidR="002E1970" w:rsidRPr="00DF41E9" w:rsidRDefault="002E1970" w:rsidP="002E1970">
      <w:pPr>
        <w:rPr>
          <w:rFonts w:ascii="Calibri" w:hAnsi="Calibri" w:cstheme="minorHAnsi"/>
          <w:szCs w:val="24"/>
        </w:rPr>
      </w:pP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  <w:t xml:space="preserve">           starosta obce</w:t>
      </w:r>
      <w:r w:rsidRPr="00DF41E9">
        <w:rPr>
          <w:rFonts w:ascii="Calibri" w:hAnsi="Calibri" w:cstheme="minorHAnsi"/>
          <w:szCs w:val="24"/>
        </w:rPr>
        <w:tab/>
      </w:r>
      <w:r w:rsidRPr="00DF41E9">
        <w:rPr>
          <w:rFonts w:ascii="Calibri" w:hAnsi="Calibri" w:cstheme="minorHAnsi"/>
          <w:szCs w:val="24"/>
        </w:rPr>
        <w:tab/>
      </w:r>
    </w:p>
    <w:p w:rsidR="002E1970" w:rsidRPr="00DF41E9" w:rsidRDefault="002E1970" w:rsidP="002E1970">
      <w:pPr>
        <w:rPr>
          <w:rFonts w:ascii="Calibri" w:hAnsi="Calibri"/>
          <w:b/>
          <w:u w:val="single"/>
        </w:rPr>
      </w:pPr>
    </w:p>
    <w:p w:rsidR="00BB72FB" w:rsidRPr="00DF41E9" w:rsidRDefault="00BB72FB">
      <w:pPr>
        <w:rPr>
          <w:rFonts w:ascii="Calibri" w:hAnsi="Calibri"/>
        </w:rPr>
      </w:pPr>
    </w:p>
    <w:sectPr w:rsidR="00BB72FB" w:rsidRPr="00DF41E9" w:rsidSect="00BB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1970"/>
    <w:rsid w:val="002E1970"/>
    <w:rsid w:val="003F3687"/>
    <w:rsid w:val="004E4989"/>
    <w:rsid w:val="00560388"/>
    <w:rsid w:val="00781D9A"/>
    <w:rsid w:val="00861236"/>
    <w:rsid w:val="00900DFA"/>
    <w:rsid w:val="00905C55"/>
    <w:rsid w:val="00BB72FB"/>
    <w:rsid w:val="00DF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Obec</cp:lastModifiedBy>
  <cp:revision>2</cp:revision>
  <cp:lastPrinted>2019-04-24T13:36:00Z</cp:lastPrinted>
  <dcterms:created xsi:type="dcterms:W3CDTF">2019-04-25T09:00:00Z</dcterms:created>
  <dcterms:modified xsi:type="dcterms:W3CDTF">2019-04-25T09:00:00Z</dcterms:modified>
</cp:coreProperties>
</file>